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09" w:rsidRPr="00752D09" w:rsidRDefault="00752D09" w:rsidP="00752D09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52D09">
        <w:rPr>
          <w:b/>
        </w:rPr>
        <w:t>Отчет</w:t>
      </w:r>
    </w:p>
    <w:p w:rsidR="00752D09" w:rsidRPr="00752D09" w:rsidRDefault="00752D09" w:rsidP="00752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52D09">
        <w:rPr>
          <w:b/>
        </w:rPr>
        <w:t xml:space="preserve">о реализации Стратегии </w:t>
      </w:r>
      <w:r w:rsidRPr="00752D09">
        <w:rPr>
          <w:b/>
        </w:rPr>
        <w:br/>
        <w:t xml:space="preserve">социально-экономического развития </w:t>
      </w:r>
      <w:r w:rsidRPr="00752D09">
        <w:rPr>
          <w:b/>
        </w:rPr>
        <w:br/>
        <w:t xml:space="preserve">сельского </w:t>
      </w:r>
      <w:proofErr w:type="gramStart"/>
      <w:r w:rsidRPr="00752D09">
        <w:rPr>
          <w:b/>
        </w:rPr>
        <w:t>поселения  Излегощенский</w:t>
      </w:r>
      <w:proofErr w:type="gramEnd"/>
      <w:r w:rsidRPr="00752D09">
        <w:rPr>
          <w:b/>
        </w:rPr>
        <w:t xml:space="preserve"> сельсовета </w:t>
      </w:r>
      <w:r w:rsidRPr="00752D09">
        <w:rPr>
          <w:b/>
        </w:rPr>
        <w:br/>
        <w:t>Усманского  муниципального района до 2020 года</w:t>
      </w:r>
      <w:r w:rsidR="001E47FD">
        <w:t xml:space="preserve"> за 2019</w:t>
      </w:r>
      <w:bookmarkStart w:id="0" w:name="_GoBack"/>
      <w:bookmarkEnd w:id="0"/>
      <w:r w:rsidRPr="00752D09">
        <w:t xml:space="preserve"> г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На территории сельского поселения расположены два населенных пункта: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и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Для обеспечения социальных услуг </w:t>
      </w:r>
      <w:proofErr w:type="gramStart"/>
      <w:r>
        <w:rPr>
          <w:sz w:val="26"/>
          <w:szCs w:val="26"/>
        </w:rPr>
        <w:t>населению  работают</w:t>
      </w:r>
      <w:proofErr w:type="gramEnd"/>
      <w:r>
        <w:rPr>
          <w:sz w:val="26"/>
          <w:szCs w:val="26"/>
        </w:rPr>
        <w:t xml:space="preserve"> – 3 магазина, 2 </w:t>
      </w:r>
      <w:proofErr w:type="spellStart"/>
      <w:r>
        <w:rPr>
          <w:sz w:val="26"/>
          <w:szCs w:val="26"/>
        </w:rPr>
        <w:t>Фапа</w:t>
      </w:r>
      <w:proofErr w:type="spellEnd"/>
      <w:r>
        <w:rPr>
          <w:sz w:val="26"/>
          <w:szCs w:val="26"/>
        </w:rPr>
        <w:t xml:space="preserve">, досуговый центр, отделение связи, 3 социальных  работника,  Излегощенский филиал  муниципального общеобразовательного учреждения средней </w:t>
      </w:r>
      <w:proofErr w:type="spellStart"/>
      <w:r>
        <w:rPr>
          <w:sz w:val="26"/>
          <w:szCs w:val="26"/>
        </w:rPr>
        <w:t>общеобразавательной</w:t>
      </w:r>
      <w:proofErr w:type="spellEnd"/>
      <w:r>
        <w:rPr>
          <w:sz w:val="26"/>
          <w:szCs w:val="26"/>
        </w:rPr>
        <w:t xml:space="preserve">  школы с. </w:t>
      </w:r>
      <w:proofErr w:type="spellStart"/>
      <w:r>
        <w:rPr>
          <w:sz w:val="26"/>
          <w:szCs w:val="26"/>
        </w:rPr>
        <w:t>Поддубровка</w:t>
      </w:r>
      <w:proofErr w:type="spellEnd"/>
      <w:r>
        <w:rPr>
          <w:sz w:val="26"/>
          <w:szCs w:val="26"/>
        </w:rPr>
        <w:t>,  детский сад.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>Из сельскохозяйственных предприятий на территории поселения работают:</w:t>
      </w:r>
    </w:p>
    <w:p w:rsidR="00752D09" w:rsidRDefault="00752D09" w:rsidP="00752D0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отделение сельхозпредприятия ООО «Москва на Дону»  </w:t>
      </w:r>
    </w:p>
    <w:p w:rsidR="00752D09" w:rsidRDefault="00752D09" w:rsidP="00752D0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ООО «Агрохолдинг АСТ»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3) ИП Китаев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Основное направление сельхозпредприятий – растениеводство и овощеводство.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На территории сельского поселения </w:t>
      </w:r>
      <w:proofErr w:type="gramStart"/>
      <w:r>
        <w:rPr>
          <w:sz w:val="26"/>
          <w:szCs w:val="26"/>
        </w:rPr>
        <w:t>создан  и</w:t>
      </w:r>
      <w:proofErr w:type="gramEnd"/>
      <w:r>
        <w:rPr>
          <w:sz w:val="26"/>
          <w:szCs w:val="26"/>
        </w:rPr>
        <w:t xml:space="preserve"> работает кредитный сельскохозяйственный потребительский кооператив «Излегощенский».  На 1 января 2020 </w:t>
      </w:r>
      <w:proofErr w:type="gramStart"/>
      <w:r>
        <w:rPr>
          <w:sz w:val="26"/>
          <w:szCs w:val="26"/>
        </w:rPr>
        <w:t>года  в</w:t>
      </w:r>
      <w:proofErr w:type="gramEnd"/>
      <w:r>
        <w:rPr>
          <w:sz w:val="26"/>
          <w:szCs w:val="26"/>
        </w:rPr>
        <w:t xml:space="preserve"> его состав вошли  134 членов кооператива.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За 2019 год в кооператив привлечено личных сбережений граждан – 565 тыс. рублей.  Выдано 43 кредита на сумму 2млн. 180 тыс. рублей.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На 1 января 2020 года на территории поселения находится 203 хозяйств.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общая численность населения составляет 385 человек.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 посещают детский сад </w:t>
      </w:r>
      <w:proofErr w:type="gramStart"/>
      <w:r>
        <w:rPr>
          <w:sz w:val="26"/>
          <w:szCs w:val="26"/>
        </w:rPr>
        <w:t>–  4</w:t>
      </w:r>
      <w:proofErr w:type="gramEnd"/>
      <w:r>
        <w:rPr>
          <w:sz w:val="26"/>
          <w:szCs w:val="26"/>
        </w:rPr>
        <w:t>ребенка 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 школе обучаются 19 учеников.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>В личных подсобных хозяйствах на 1 января 2020 года содержится коров- 17 голов.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За прошедший 2019 </w:t>
      </w:r>
      <w:proofErr w:type="gramStart"/>
      <w:r>
        <w:rPr>
          <w:sz w:val="26"/>
          <w:szCs w:val="26"/>
        </w:rPr>
        <w:t>год  на</w:t>
      </w:r>
      <w:proofErr w:type="gramEnd"/>
      <w:r>
        <w:rPr>
          <w:sz w:val="26"/>
          <w:szCs w:val="26"/>
        </w:rPr>
        <w:t xml:space="preserve"> территории наше поселения было сделано:</w:t>
      </w:r>
    </w:p>
    <w:p w:rsidR="00752D09" w:rsidRDefault="00752D09" w:rsidP="00752D09">
      <w:pPr>
        <w:ind w:left="142"/>
        <w:rPr>
          <w:sz w:val="26"/>
          <w:szCs w:val="26"/>
        </w:rPr>
      </w:pPr>
      <w:r>
        <w:rPr>
          <w:sz w:val="26"/>
          <w:szCs w:val="26"/>
        </w:rPr>
        <w:t xml:space="preserve">-   Установлена водонапорная башня в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 xml:space="preserve">;                 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Отремонтировано помещение в здании администрации под почту;</w:t>
      </w:r>
    </w:p>
    <w:p w:rsidR="00752D09" w:rsidRDefault="00752D09" w:rsidP="00752D09">
      <w:pPr>
        <w:ind w:left="142"/>
        <w:rPr>
          <w:sz w:val="26"/>
          <w:szCs w:val="26"/>
        </w:rPr>
      </w:pPr>
      <w:r>
        <w:rPr>
          <w:sz w:val="26"/>
          <w:szCs w:val="26"/>
        </w:rPr>
        <w:t xml:space="preserve">-   Отремонтирован проезд с твердым покрытием на ул. Прибрежная     в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Отремонтировано асфальтовое покрытие </w:t>
      </w:r>
      <w:proofErr w:type="gramStart"/>
      <w:r>
        <w:rPr>
          <w:sz w:val="26"/>
          <w:szCs w:val="26"/>
        </w:rPr>
        <w:t>дороги  по</w:t>
      </w:r>
      <w:proofErr w:type="gramEnd"/>
      <w:r>
        <w:rPr>
          <w:sz w:val="26"/>
          <w:szCs w:val="26"/>
        </w:rPr>
        <w:t xml:space="preserve"> ул. Центральная в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 xml:space="preserve"> протяженностью 540 м.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При подготовке к отопительному </w:t>
      </w:r>
      <w:proofErr w:type="gramStart"/>
      <w:r>
        <w:rPr>
          <w:sz w:val="26"/>
          <w:szCs w:val="26"/>
        </w:rPr>
        <w:t>сезону  заменен</w:t>
      </w:r>
      <w:proofErr w:type="gramEnd"/>
      <w:r>
        <w:rPr>
          <w:sz w:val="26"/>
          <w:szCs w:val="26"/>
        </w:rPr>
        <w:t xml:space="preserve"> водяной насос в топочной  в здании  администрации;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Оформлены и поставлены на кадастровый учет земельные участки под кладбищами в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с.Савицкое</w:t>
      </w:r>
      <w:proofErr w:type="spellEnd"/>
      <w:r>
        <w:rPr>
          <w:sz w:val="26"/>
          <w:szCs w:val="26"/>
        </w:rPr>
        <w:t>;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Приобретены 61 контейнер для сбора ТКО.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Приобретена и установлена детская площадка в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.                           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Установлены 3 пластиковых окна в Д.Ц.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Но несмотря на проделанную работу </w:t>
      </w:r>
      <w:proofErr w:type="gramStart"/>
      <w:r>
        <w:rPr>
          <w:sz w:val="26"/>
          <w:szCs w:val="26"/>
        </w:rPr>
        <w:t>из за</w:t>
      </w:r>
      <w:proofErr w:type="gramEnd"/>
      <w:r>
        <w:rPr>
          <w:sz w:val="26"/>
          <w:szCs w:val="26"/>
        </w:rPr>
        <w:t xml:space="preserve"> недостатка финансовых средств, остаются нерешенными следующие проблемы:</w:t>
      </w:r>
    </w:p>
    <w:p w:rsidR="00752D09" w:rsidRDefault="00752D09" w:rsidP="00752D0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Ремонт здания Досугового центра и многое другое.</w:t>
      </w:r>
    </w:p>
    <w:p w:rsidR="00752D09" w:rsidRDefault="00752D09" w:rsidP="00752D09">
      <w:pPr>
        <w:ind w:left="720"/>
        <w:rPr>
          <w:sz w:val="26"/>
          <w:szCs w:val="26"/>
        </w:rPr>
      </w:pPr>
    </w:p>
    <w:p w:rsidR="00752D09" w:rsidRDefault="00752D09" w:rsidP="00752D09">
      <w:pPr>
        <w:tabs>
          <w:tab w:val="left" w:pos="4725"/>
        </w:tabs>
        <w:ind w:left="72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Благоустройство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 2019 году проводилась работа по благоустройству на территории поселения.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Работниками администрации сельсовета, Досугового центра, медпункта, соцработниками неоднократно велись работы по уборке территорий населенных </w:t>
      </w:r>
      <w:r>
        <w:rPr>
          <w:sz w:val="26"/>
          <w:szCs w:val="26"/>
        </w:rPr>
        <w:lastRenderedPageBreak/>
        <w:t xml:space="preserve">пунктов, кладбищ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и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 xml:space="preserve">, </w:t>
      </w:r>
      <w:proofErr w:type="spellStart"/>
      <w:proofErr w:type="gramStart"/>
      <w:r>
        <w:rPr>
          <w:sz w:val="26"/>
          <w:szCs w:val="26"/>
        </w:rPr>
        <w:t>окашиванию</w:t>
      </w:r>
      <w:proofErr w:type="spellEnd"/>
      <w:r>
        <w:rPr>
          <w:sz w:val="26"/>
          <w:szCs w:val="26"/>
        </w:rPr>
        <w:t xml:space="preserve">  обочин</w:t>
      </w:r>
      <w:proofErr w:type="gramEnd"/>
      <w:r>
        <w:rPr>
          <w:sz w:val="26"/>
          <w:szCs w:val="26"/>
        </w:rPr>
        <w:t xml:space="preserve"> дорог,  опиливанию деревьев и вырубке кустарников, разбивке клумб, сбор и вывоз мусора.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В прошедшем году была продолжена работа по благоустройству территории парка в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- это наведение порядка, вывоз мусора, разбивка клумб, опиливание упавших деревьев, вырубка кустарников, посадка цветов и саженцев.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Выражаю благодарность всем жителям села, которые поддерживают в надлежащем состоянии свои домовладения и прилегающую территорию, а таких домовладений становится все больше и больше.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Только совместными усилиями мы с Вами сможем навести порядок на территории наших сел.</w:t>
      </w:r>
    </w:p>
    <w:p w:rsidR="00752D09" w:rsidRDefault="00752D09" w:rsidP="00752D09">
      <w:pPr>
        <w:pStyle w:val="2"/>
        <w:rPr>
          <w:b/>
          <w:sz w:val="26"/>
          <w:szCs w:val="26"/>
        </w:rPr>
      </w:pPr>
      <w:r>
        <w:rPr>
          <w:b/>
          <w:sz w:val="26"/>
          <w:szCs w:val="26"/>
        </w:rPr>
        <w:t>Пожарная безопасность</w:t>
      </w:r>
    </w:p>
    <w:p w:rsidR="00752D09" w:rsidRDefault="00752D09" w:rsidP="00752D09">
      <w:pPr>
        <w:ind w:left="360"/>
        <w:rPr>
          <w:sz w:val="26"/>
          <w:szCs w:val="26"/>
        </w:rPr>
      </w:pP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На территории поселения в прошедшем </w:t>
      </w:r>
      <w:proofErr w:type="gramStart"/>
      <w:r>
        <w:rPr>
          <w:sz w:val="26"/>
          <w:szCs w:val="26"/>
        </w:rPr>
        <w:t>году  пожаров</w:t>
      </w:r>
      <w:proofErr w:type="gramEnd"/>
      <w:r>
        <w:rPr>
          <w:sz w:val="26"/>
          <w:szCs w:val="26"/>
        </w:rPr>
        <w:t xml:space="preserve"> в  жилом секторе  не было.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Весенне-летний период – время наивысшей пожарной опасности.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Именно на данный период года приходится наибольшее количество пожаров с тяжелыми последствиями. Этому способствуют не только погодные условия: высокая температура, ветры, недостаточные количества запасов влаги, осадков, но и небрежное, неумелое обращение с огнем, пренебрежительное отношение к основным правилам пожарной безопасности. В большинстве случаев причиной является неосторожное обращение с огнем, нарушение правил устройства и эксплуатации электрооборудования, неосторожность при курении.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Несмотря на ежегодно проводимую профилактическую работу, направленную на предупреждение пожаров, происходящих в результате пала прошлогодней травы и сжигания мусора, количество случаев неконтролируемого горения остается стабильно высоким.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Члены добровольной пожарной дружины, работники администрации и досугового центра много раз выезжали на тушение горящей травы.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Все объекты соцкультбыта расположенные на территории поселения оснащены пожарной сигнализацией и имеют первичные средства пожаротушения.</w:t>
      </w:r>
    </w:p>
    <w:p w:rsidR="00752D09" w:rsidRDefault="00752D09" w:rsidP="00752D09">
      <w:p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Кроме  того</w:t>
      </w:r>
      <w:proofErr w:type="gramEnd"/>
      <w:r>
        <w:rPr>
          <w:sz w:val="26"/>
          <w:szCs w:val="26"/>
        </w:rPr>
        <w:t xml:space="preserve"> на территории поселения имеются 3  пожарных гидранта,  пожарная автомашина, пожарный кран в топочной ДЦ, 2 мотопомпы.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52D09" w:rsidRDefault="00752D09" w:rsidP="00752D0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Финансовая обеспеченность</w:t>
      </w:r>
    </w:p>
    <w:p w:rsidR="00752D09" w:rsidRDefault="00752D09" w:rsidP="00752D09">
      <w:pPr>
        <w:rPr>
          <w:sz w:val="26"/>
          <w:szCs w:val="26"/>
        </w:rPr>
      </w:pPr>
    </w:p>
    <w:p w:rsidR="00752D09" w:rsidRDefault="00752D09" w:rsidP="00752D09">
      <w:pPr>
        <w:pStyle w:val="21"/>
        <w:rPr>
          <w:sz w:val="26"/>
          <w:szCs w:val="26"/>
        </w:rPr>
      </w:pPr>
      <w:r>
        <w:rPr>
          <w:sz w:val="26"/>
          <w:szCs w:val="26"/>
        </w:rPr>
        <w:t xml:space="preserve">Наш сельсовет является дотационным. Основные доходы – это областная и районная дотации, а так </w:t>
      </w:r>
      <w:proofErr w:type="gramStart"/>
      <w:r>
        <w:rPr>
          <w:sz w:val="26"/>
          <w:szCs w:val="26"/>
        </w:rPr>
        <w:t>же  собственные</w:t>
      </w:r>
      <w:proofErr w:type="gramEnd"/>
      <w:r>
        <w:rPr>
          <w:sz w:val="26"/>
          <w:szCs w:val="26"/>
        </w:rPr>
        <w:t xml:space="preserve"> налоговые поступления.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За прошедший 2019 год сбор собственных налогов выполнен на 97.2% и составил 1528,0 тыс. рублей.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Но несмотря на то, что план по собственным налогам выполнен на 97.2% средств на решение проблем не </w:t>
      </w:r>
      <w:proofErr w:type="gramStart"/>
      <w:r>
        <w:rPr>
          <w:sz w:val="26"/>
          <w:szCs w:val="26"/>
        </w:rPr>
        <w:t>хватает  их</w:t>
      </w:r>
      <w:proofErr w:type="gramEnd"/>
      <w:r>
        <w:rPr>
          <w:sz w:val="26"/>
          <w:szCs w:val="26"/>
        </w:rPr>
        <w:t xml:space="preserve"> практически нет поэтому приходится своими силами окашивать территории  сел, кладбищ, парка, выпиливать упавшие деревья и делать  многое другое.</w:t>
      </w:r>
    </w:p>
    <w:p w:rsidR="00752D09" w:rsidRDefault="00752D09" w:rsidP="00752D09">
      <w:pPr>
        <w:ind w:left="360"/>
        <w:rPr>
          <w:sz w:val="32"/>
        </w:rPr>
      </w:pPr>
    </w:p>
    <w:p w:rsidR="00752D09" w:rsidRDefault="00752D09" w:rsidP="00752D09">
      <w:pPr>
        <w:ind w:left="360"/>
      </w:pPr>
    </w:p>
    <w:p w:rsidR="00752D09" w:rsidRDefault="00752D09" w:rsidP="00752D09">
      <w:pPr>
        <w:ind w:left="360"/>
      </w:pPr>
    </w:p>
    <w:p w:rsidR="00752D09" w:rsidRPr="00752D09" w:rsidRDefault="00752D09" w:rsidP="00752D0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752D09">
        <w:rPr>
          <w:b/>
          <w:bCs/>
          <w:color w:val="000080"/>
        </w:rPr>
        <w:lastRenderedPageBreak/>
        <w:t xml:space="preserve">Показатели </w:t>
      </w:r>
      <w:r w:rsidRPr="00752D09">
        <w:rPr>
          <w:b/>
          <w:bCs/>
          <w:color w:val="000080"/>
        </w:rPr>
        <w:br/>
        <w:t xml:space="preserve">результативности реализации Стратегии </w:t>
      </w:r>
      <w:r w:rsidRPr="00752D09">
        <w:rPr>
          <w:b/>
          <w:bCs/>
          <w:color w:val="000080"/>
        </w:rPr>
        <w:br/>
        <w:t xml:space="preserve">социально-экономического развития </w:t>
      </w:r>
      <w:r w:rsidRPr="00752D09">
        <w:rPr>
          <w:b/>
          <w:bCs/>
          <w:color w:val="000080"/>
        </w:rPr>
        <w:br/>
        <w:t xml:space="preserve">сельского </w:t>
      </w:r>
      <w:proofErr w:type="gramStart"/>
      <w:r w:rsidRPr="00752D09">
        <w:rPr>
          <w:b/>
          <w:bCs/>
          <w:color w:val="000080"/>
        </w:rPr>
        <w:t>поселения  Излегощенский</w:t>
      </w:r>
      <w:proofErr w:type="gramEnd"/>
      <w:r w:rsidRPr="00752D09">
        <w:rPr>
          <w:b/>
          <w:bCs/>
          <w:color w:val="000080"/>
        </w:rPr>
        <w:t xml:space="preserve"> сельсовета </w:t>
      </w:r>
      <w:r w:rsidRPr="00752D09">
        <w:rPr>
          <w:b/>
          <w:bCs/>
          <w:color w:val="000080"/>
        </w:rPr>
        <w:br/>
        <w:t>Усманского  мун</w:t>
      </w:r>
      <w:r>
        <w:rPr>
          <w:b/>
          <w:bCs/>
          <w:color w:val="000080"/>
        </w:rPr>
        <w:t>иципального района до 2024 года за 2019</w:t>
      </w:r>
      <w:r w:rsidRPr="00752D09">
        <w:rPr>
          <w:b/>
          <w:bCs/>
          <w:color w:val="000080"/>
        </w:rPr>
        <w:t xml:space="preserve"> год 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1165"/>
        <w:gridCol w:w="3941"/>
        <w:gridCol w:w="1811"/>
        <w:gridCol w:w="1416"/>
      </w:tblGrid>
      <w:tr w:rsidR="00752D09" w:rsidRPr="00752D09" w:rsidTr="00752D09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752D09" w:rsidRPr="00752D09" w:rsidRDefault="00752D09" w:rsidP="00752D09">
            <w:r w:rsidRPr="00752D09">
              <w:t>№ п/п</w:t>
            </w:r>
          </w:p>
        </w:tc>
        <w:tc>
          <w:tcPr>
            <w:tcW w:w="5278" w:type="dxa"/>
            <w:vMerge w:val="restart"/>
          </w:tcPr>
          <w:p w:rsidR="00752D09" w:rsidRPr="00752D09" w:rsidRDefault="00752D09" w:rsidP="00752D09">
            <w:pPr>
              <w:jc w:val="center"/>
            </w:pPr>
            <w:r w:rsidRPr="00752D09">
              <w:t>Показатель</w:t>
            </w:r>
          </w:p>
        </w:tc>
        <w:tc>
          <w:tcPr>
            <w:tcW w:w="1115" w:type="dxa"/>
            <w:vMerge w:val="restart"/>
          </w:tcPr>
          <w:p w:rsidR="00752D09" w:rsidRPr="00752D09" w:rsidRDefault="00752D09" w:rsidP="00752D09">
            <w:r w:rsidRPr="00752D09">
              <w:t>Ед.</w:t>
            </w:r>
          </w:p>
          <w:p w:rsidR="00752D09" w:rsidRPr="00752D09" w:rsidRDefault="00752D09" w:rsidP="00752D09">
            <w:proofErr w:type="spellStart"/>
            <w:r w:rsidRPr="00752D09">
              <w:t>измер</w:t>
            </w:r>
            <w:proofErr w:type="spellEnd"/>
            <w:r w:rsidRPr="00752D09">
              <w:t>.</w:t>
            </w:r>
          </w:p>
        </w:tc>
      </w:tr>
      <w:tr w:rsidR="00752D09" w:rsidRPr="00752D09" w:rsidTr="007A225D">
        <w:tc>
          <w:tcPr>
            <w:tcW w:w="784" w:type="dxa"/>
            <w:vMerge/>
          </w:tcPr>
          <w:p w:rsidR="00752D09" w:rsidRPr="00752D09" w:rsidRDefault="00752D09" w:rsidP="00752D09"/>
        </w:tc>
        <w:tc>
          <w:tcPr>
            <w:tcW w:w="5278" w:type="dxa"/>
            <w:vMerge/>
          </w:tcPr>
          <w:p w:rsidR="00752D09" w:rsidRPr="00752D09" w:rsidRDefault="00752D09" w:rsidP="00752D09"/>
        </w:tc>
        <w:tc>
          <w:tcPr>
            <w:tcW w:w="1115" w:type="dxa"/>
            <w:vMerge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2019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1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млн.руб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 w:rsidRPr="00752D09">
              <w:t>30,0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2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Количество объектов:</w:t>
            </w:r>
          </w:p>
          <w:p w:rsidR="00752D09" w:rsidRPr="00752D09" w:rsidRDefault="00752D09" w:rsidP="00752D09">
            <w:r w:rsidRPr="00752D09">
              <w:t>- торговли</w:t>
            </w:r>
          </w:p>
          <w:p w:rsidR="00752D09" w:rsidRPr="00752D09" w:rsidRDefault="00752D09" w:rsidP="00752D09">
            <w:r w:rsidRPr="00752D09">
              <w:t>- общественного питания</w:t>
            </w:r>
          </w:p>
          <w:p w:rsidR="00752D09" w:rsidRPr="00752D09" w:rsidRDefault="00752D09" w:rsidP="00752D09">
            <w:r w:rsidRPr="00752D09">
              <w:t>- культуры</w:t>
            </w:r>
          </w:p>
          <w:p w:rsidR="00752D09" w:rsidRPr="00752D09" w:rsidRDefault="00752D09" w:rsidP="00752D09">
            <w:r w:rsidRPr="00752D09">
              <w:t>- спорта</w:t>
            </w:r>
          </w:p>
        </w:tc>
        <w:tc>
          <w:tcPr>
            <w:tcW w:w="1115" w:type="dxa"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</w:p>
          <w:p w:rsidR="00752D09" w:rsidRPr="00752D09" w:rsidRDefault="00752D09" w:rsidP="00752D09">
            <w:pPr>
              <w:jc w:val="center"/>
            </w:pPr>
            <w:r w:rsidRPr="00752D09">
              <w:t>2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1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1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3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3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Ввод нового жилья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тыс.кв.м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1,5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4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Продолжительность жизни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лет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82,3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5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 xml:space="preserve">Уровень </w:t>
            </w:r>
            <w:proofErr w:type="spellStart"/>
            <w:r w:rsidRPr="00752D09">
              <w:t>зарегистрируемой</w:t>
            </w:r>
            <w:proofErr w:type="spellEnd"/>
            <w:r w:rsidRPr="00752D09">
              <w:t xml:space="preserve"> безработицы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%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 w:rsidRPr="00752D09">
              <w:t>-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6</w:t>
            </w:r>
          </w:p>
        </w:tc>
        <w:tc>
          <w:tcPr>
            <w:tcW w:w="5278" w:type="dxa"/>
          </w:tcPr>
          <w:p w:rsidR="00752D09" w:rsidRPr="00752D09" w:rsidRDefault="00752D09" w:rsidP="00752D09">
            <w:proofErr w:type="gramStart"/>
            <w:r w:rsidRPr="00752D09">
              <w:t>Средняя  заработная</w:t>
            </w:r>
            <w:proofErr w:type="gramEnd"/>
            <w:r w:rsidRPr="00752D09">
              <w:t xml:space="preserve"> плата 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руб</w:t>
            </w:r>
            <w:proofErr w:type="spellEnd"/>
          </w:p>
          <w:p w:rsidR="00752D09" w:rsidRPr="00752D09" w:rsidRDefault="00752D09" w:rsidP="00752D09">
            <w:r w:rsidRPr="00752D09">
              <w:t xml:space="preserve"> в год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19,5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7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Дорог с твердым покрытием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км.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9,8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 xml:space="preserve"> 8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 xml:space="preserve">Количество установленных светильников 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шт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91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 xml:space="preserve">         </w:t>
            </w:r>
          </w:p>
        </w:tc>
        <w:tc>
          <w:tcPr>
            <w:tcW w:w="5278" w:type="dxa"/>
          </w:tcPr>
          <w:p w:rsidR="00752D09" w:rsidRPr="00752D09" w:rsidRDefault="00752D09" w:rsidP="00752D09"/>
        </w:tc>
        <w:tc>
          <w:tcPr>
            <w:tcW w:w="1115" w:type="dxa"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</w:p>
        </w:tc>
      </w:tr>
    </w:tbl>
    <w:p w:rsidR="00752D09" w:rsidRPr="00752D09" w:rsidRDefault="00752D09" w:rsidP="00752D0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46F3C" w:rsidRDefault="00846F3C"/>
    <w:sectPr w:rsidR="00846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2FD5"/>
    <w:multiLevelType w:val="hybridMultilevel"/>
    <w:tmpl w:val="38966284"/>
    <w:lvl w:ilvl="0" w:tplc="E766D73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02373C"/>
    <w:multiLevelType w:val="hybridMultilevel"/>
    <w:tmpl w:val="EEEA4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8B69FE"/>
    <w:multiLevelType w:val="hybridMultilevel"/>
    <w:tmpl w:val="8D3CCD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13"/>
    <w:rsid w:val="001E47FD"/>
    <w:rsid w:val="003B2A13"/>
    <w:rsid w:val="00752D09"/>
    <w:rsid w:val="0084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86A44-A7CF-4E51-8EC9-4B82D0CE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D09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752D09"/>
    <w:pPr>
      <w:keepNext/>
      <w:ind w:left="360"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752D09"/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3">
    <w:name w:val="Table Grid"/>
    <w:basedOn w:val="a1"/>
    <w:uiPriority w:val="99"/>
    <w:rsid w:val="00752D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860</Words>
  <Characters>4908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2020-04-03T06:22:00Z</dcterms:created>
  <dcterms:modified xsi:type="dcterms:W3CDTF">2022-06-16T05:28:00Z</dcterms:modified>
</cp:coreProperties>
</file>